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E87D" w14:textId="11D2B059" w:rsidR="00732AEC" w:rsidRPr="00F71936" w:rsidRDefault="00644B9F" w:rsidP="00410EB8">
      <w:pPr>
        <w:jc w:val="center"/>
        <w:rPr>
          <w:rFonts w:ascii="Elephant" w:hAnsi="Elephant"/>
          <w:b/>
          <w:bCs/>
          <w:sz w:val="44"/>
          <w:szCs w:val="28"/>
        </w:rPr>
      </w:pPr>
      <w:proofErr w:type="gramStart"/>
      <w:r w:rsidRPr="00F71936">
        <w:rPr>
          <w:rFonts w:ascii="Elephant" w:hAnsi="Elephant"/>
          <w:b/>
          <w:bCs/>
          <w:sz w:val="44"/>
          <w:szCs w:val="28"/>
        </w:rPr>
        <w:t>202</w:t>
      </w:r>
      <w:r w:rsidR="00D972E8">
        <w:rPr>
          <w:rFonts w:ascii="Elephant" w:hAnsi="Elephant"/>
          <w:b/>
          <w:bCs/>
          <w:sz w:val="44"/>
          <w:szCs w:val="28"/>
        </w:rPr>
        <w:t>5</w:t>
      </w:r>
      <w:r w:rsidRPr="00F71936">
        <w:rPr>
          <w:rFonts w:ascii="Elephant" w:hAnsi="Elephant"/>
          <w:b/>
          <w:bCs/>
          <w:sz w:val="44"/>
          <w:szCs w:val="28"/>
        </w:rPr>
        <w:t xml:space="preserve">  </w:t>
      </w:r>
      <w:r w:rsidR="00410EB8" w:rsidRPr="00F71936">
        <w:rPr>
          <w:rFonts w:ascii="Elephant" w:hAnsi="Elephant"/>
          <w:b/>
          <w:bCs/>
          <w:sz w:val="44"/>
          <w:szCs w:val="28"/>
        </w:rPr>
        <w:t>SALE</w:t>
      </w:r>
      <w:proofErr w:type="gramEnd"/>
      <w:r w:rsidR="00410EB8" w:rsidRPr="00F71936">
        <w:rPr>
          <w:rFonts w:ascii="Elephant" w:hAnsi="Elephant"/>
          <w:b/>
          <w:bCs/>
          <w:sz w:val="44"/>
          <w:szCs w:val="28"/>
        </w:rPr>
        <w:t xml:space="preserve"> DECLARATION FORM</w:t>
      </w:r>
    </w:p>
    <w:p w14:paraId="6A18BC34" w14:textId="77777777" w:rsidR="00784CC9" w:rsidRDefault="00410EB8" w:rsidP="009E214D">
      <w:pPr>
        <w:spacing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 w:rsidRPr="00644B9F">
        <w:rPr>
          <w:b/>
          <w:bCs/>
          <w:i/>
          <w:iCs/>
          <w:sz w:val="24"/>
          <w:szCs w:val="24"/>
          <w:u w:val="single"/>
        </w:rPr>
        <w:t xml:space="preserve">EACH EXHIBITOR </w:t>
      </w:r>
      <w:r w:rsidR="00784CC9">
        <w:rPr>
          <w:b/>
          <w:bCs/>
          <w:i/>
          <w:iCs/>
          <w:sz w:val="24"/>
          <w:szCs w:val="24"/>
          <w:u w:val="single"/>
        </w:rPr>
        <w:t xml:space="preserve">MUST COMPLETE </w:t>
      </w:r>
    </w:p>
    <w:p w14:paraId="51F90AF4" w14:textId="77777777" w:rsidR="00410EB8" w:rsidRDefault="00784CC9" w:rsidP="009E214D">
      <w:pPr>
        <w:spacing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BUT </w:t>
      </w:r>
      <w:r w:rsidR="00410EB8" w:rsidRPr="00644B9F">
        <w:rPr>
          <w:b/>
          <w:bCs/>
          <w:i/>
          <w:iCs/>
          <w:sz w:val="24"/>
          <w:szCs w:val="24"/>
          <w:u w:val="single"/>
        </w:rPr>
        <w:t xml:space="preserve">ONLY NEEDS </w:t>
      </w:r>
      <w:r w:rsidR="006803C1" w:rsidRPr="00644B9F">
        <w:rPr>
          <w:b/>
          <w:bCs/>
          <w:i/>
          <w:iCs/>
          <w:sz w:val="24"/>
          <w:szCs w:val="24"/>
          <w:u w:val="single"/>
        </w:rPr>
        <w:t>(1) FORM THAT WILL LIST ALL MARKET ANIMALS</w:t>
      </w:r>
    </w:p>
    <w:p w14:paraId="5A261A57" w14:textId="77777777" w:rsidR="00165166" w:rsidRPr="00644B9F" w:rsidRDefault="00165166" w:rsidP="009E214D">
      <w:pPr>
        <w:spacing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</w:p>
    <w:p w14:paraId="02CD646F" w14:textId="77777777" w:rsidR="00411444" w:rsidRPr="00720565" w:rsidRDefault="00411444" w:rsidP="006B74DF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20565">
        <w:rPr>
          <w:rFonts w:ascii="Cambria" w:hAnsi="Cambria"/>
          <w:b/>
          <w:bCs/>
          <w:sz w:val="20"/>
          <w:szCs w:val="20"/>
        </w:rPr>
        <w:t>EXHIBITOR NAME _____________________________________________________________</w:t>
      </w:r>
      <w:proofErr w:type="gramStart"/>
      <w:r w:rsidRPr="00720565">
        <w:rPr>
          <w:rFonts w:ascii="Cambria" w:hAnsi="Cambria"/>
          <w:b/>
          <w:bCs/>
          <w:sz w:val="20"/>
          <w:szCs w:val="20"/>
        </w:rPr>
        <w:t>_  CLUB</w:t>
      </w:r>
      <w:proofErr w:type="gramEnd"/>
      <w:r w:rsidRPr="00720565">
        <w:rPr>
          <w:rFonts w:ascii="Cambria" w:hAnsi="Cambria"/>
          <w:b/>
          <w:bCs/>
          <w:sz w:val="20"/>
          <w:szCs w:val="20"/>
        </w:rPr>
        <w:t>: ___________________________________________________</w:t>
      </w:r>
    </w:p>
    <w:p w14:paraId="1C92AE39" w14:textId="77777777" w:rsidR="00411444" w:rsidRPr="00720565" w:rsidRDefault="00411444" w:rsidP="006B74DF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20565">
        <w:rPr>
          <w:rFonts w:ascii="Cambria" w:hAnsi="Cambria"/>
          <w:b/>
          <w:bCs/>
          <w:sz w:val="20"/>
          <w:szCs w:val="20"/>
        </w:rPr>
        <w:t>Parent Name: ___________________________________________________________  Phone Number:</w:t>
      </w:r>
      <w:r w:rsidR="006B74DF" w:rsidRPr="00720565">
        <w:rPr>
          <w:rFonts w:ascii="Cambria" w:hAnsi="Cambria"/>
          <w:b/>
          <w:bCs/>
          <w:sz w:val="20"/>
          <w:szCs w:val="20"/>
        </w:rPr>
        <w:t xml:space="preserve"> ________________________________________________</w:t>
      </w:r>
    </w:p>
    <w:p w14:paraId="42328784" w14:textId="77777777" w:rsidR="006B74DF" w:rsidRDefault="006B74DF" w:rsidP="006B74DF">
      <w:pPr>
        <w:spacing w:line="360" w:lineRule="auto"/>
        <w:rPr>
          <w:rFonts w:ascii="Cambria" w:hAnsi="Cambria"/>
          <w:sz w:val="20"/>
          <w:szCs w:val="20"/>
        </w:rPr>
      </w:pPr>
      <w:r w:rsidRPr="00720565">
        <w:rPr>
          <w:rFonts w:ascii="Cambria" w:hAnsi="Cambria"/>
          <w:b/>
          <w:bCs/>
          <w:sz w:val="20"/>
          <w:szCs w:val="20"/>
        </w:rPr>
        <w:t>Parent Signature: ____________________________________________________________________________</w:t>
      </w:r>
    </w:p>
    <w:p w14:paraId="2785B663" w14:textId="77777777" w:rsidR="00796D4B" w:rsidRPr="009E214D" w:rsidRDefault="00796D4B" w:rsidP="00796D4B">
      <w:pPr>
        <w:spacing w:line="240" w:lineRule="auto"/>
        <w:rPr>
          <w:rFonts w:ascii="Cambria" w:hAnsi="Cambria"/>
          <w:b/>
          <w:bCs/>
        </w:rPr>
      </w:pPr>
      <w:r w:rsidRPr="00411444">
        <w:rPr>
          <w:rFonts w:ascii="Cambria" w:hAnsi="Cambria"/>
        </w:rPr>
        <w:t xml:space="preserve">Each exhibitor is allowed two (2) </w:t>
      </w:r>
      <w:r w:rsidR="009E214D">
        <w:rPr>
          <w:rFonts w:ascii="Cambria" w:hAnsi="Cambria"/>
        </w:rPr>
        <w:t xml:space="preserve">Commercial </w:t>
      </w:r>
      <w:r w:rsidRPr="00411444">
        <w:rPr>
          <w:rFonts w:ascii="Cambria" w:hAnsi="Cambria"/>
        </w:rPr>
        <w:t>Livestock Sale Transactions. You will need to declare the night of weigh-in which animals will be your</w:t>
      </w:r>
      <w:r w:rsidR="009E214D">
        <w:rPr>
          <w:rFonts w:ascii="Cambria" w:hAnsi="Cambria"/>
        </w:rPr>
        <w:t xml:space="preserve"> Commercial </w:t>
      </w:r>
      <w:r w:rsidRPr="00411444">
        <w:rPr>
          <w:rFonts w:ascii="Cambria" w:hAnsi="Cambria"/>
        </w:rPr>
        <w:t>Sale Transaction</w:t>
      </w:r>
      <w:r w:rsidR="009E214D">
        <w:rPr>
          <w:rFonts w:ascii="Cambria" w:hAnsi="Cambria"/>
        </w:rPr>
        <w:t>s.</w:t>
      </w:r>
      <w:r w:rsidR="00784CC9">
        <w:rPr>
          <w:rFonts w:ascii="Cambria" w:hAnsi="Cambria"/>
        </w:rPr>
        <w:t xml:space="preserve"> </w:t>
      </w:r>
      <w:r w:rsidR="00165166">
        <w:rPr>
          <w:rFonts w:ascii="Cambria" w:hAnsi="Cambria"/>
          <w:b/>
          <w:bCs/>
        </w:rPr>
        <w:t>EVERY EXHIBITOR MUST COMPLETE THIS FORM REGARDLESS OF THE NUMBER OF MARKET ANIMALS THEY HAVE… We need to know what you are doing with each animal.</w:t>
      </w:r>
    </w:p>
    <w:p w14:paraId="4FB2A8DD" w14:textId="77777777" w:rsidR="00796D4B" w:rsidRPr="00411444" w:rsidRDefault="00796D4B" w:rsidP="00796D4B">
      <w:pPr>
        <w:rPr>
          <w:rFonts w:ascii="Cambria" w:hAnsi="Cambria"/>
          <w:sz w:val="20"/>
          <w:szCs w:val="20"/>
        </w:rPr>
      </w:pPr>
      <w:r w:rsidRPr="00411444">
        <w:rPr>
          <w:rFonts w:ascii="Cambria" w:hAnsi="Cambria"/>
          <w:sz w:val="20"/>
          <w:szCs w:val="20"/>
        </w:rPr>
        <w:t>Your options will be as follows:</w:t>
      </w:r>
    </w:p>
    <w:p w14:paraId="14050945" w14:textId="77777777" w:rsidR="00796D4B" w:rsidRPr="00165166" w:rsidRDefault="00796D4B" w:rsidP="00796D4B">
      <w:pPr>
        <w:ind w:left="720"/>
        <w:rPr>
          <w:rFonts w:ascii="Cambria" w:hAnsi="Cambria"/>
          <w:sz w:val="18"/>
          <w:szCs w:val="18"/>
        </w:rPr>
      </w:pPr>
      <w:r w:rsidRPr="00165166">
        <w:rPr>
          <w:rFonts w:ascii="Cambria" w:hAnsi="Cambria"/>
          <w:sz w:val="18"/>
          <w:szCs w:val="18"/>
        </w:rPr>
        <w:t xml:space="preserve">SALE TRANSACTION – The animal will go through the commercial livestock sale on Saturday. You will receive the commercial bid and the base bid from the packer. </w:t>
      </w:r>
    </w:p>
    <w:p w14:paraId="20414D85" w14:textId="77777777" w:rsidR="00796D4B" w:rsidRPr="00165166" w:rsidRDefault="00796D4B" w:rsidP="00796D4B">
      <w:pPr>
        <w:ind w:left="720"/>
        <w:rPr>
          <w:rFonts w:ascii="Cambria" w:hAnsi="Cambria"/>
          <w:sz w:val="18"/>
          <w:szCs w:val="18"/>
        </w:rPr>
      </w:pPr>
      <w:r w:rsidRPr="00165166">
        <w:rPr>
          <w:rFonts w:ascii="Cambria" w:hAnsi="Cambria"/>
          <w:sz w:val="18"/>
          <w:szCs w:val="18"/>
        </w:rPr>
        <w:t xml:space="preserve">BASE BID ONLY – The animal does not go through the </w:t>
      </w:r>
      <w:r w:rsidR="009E214D" w:rsidRPr="00165166">
        <w:rPr>
          <w:rFonts w:ascii="Cambria" w:hAnsi="Cambria"/>
          <w:sz w:val="18"/>
          <w:szCs w:val="18"/>
        </w:rPr>
        <w:t xml:space="preserve">commercial </w:t>
      </w:r>
      <w:r w:rsidRPr="00165166">
        <w:rPr>
          <w:rFonts w:ascii="Cambria" w:hAnsi="Cambria"/>
          <w:sz w:val="18"/>
          <w:szCs w:val="18"/>
        </w:rPr>
        <w:t>livestock sale.  You will receive the packer bid for the animal only.  If you have more th</w:t>
      </w:r>
      <w:r w:rsidR="009E214D" w:rsidRPr="00165166">
        <w:rPr>
          <w:rFonts w:ascii="Cambria" w:hAnsi="Cambria"/>
          <w:sz w:val="18"/>
          <w:szCs w:val="18"/>
        </w:rPr>
        <w:t>a</w:t>
      </w:r>
      <w:r w:rsidRPr="00165166">
        <w:rPr>
          <w:rFonts w:ascii="Cambria" w:hAnsi="Cambria"/>
          <w:sz w:val="18"/>
          <w:szCs w:val="18"/>
        </w:rPr>
        <w:t xml:space="preserve">n (2) transactions, you may select this for transaction #3 and 4, etc </w:t>
      </w:r>
      <w:r w:rsidR="00F349B5">
        <w:rPr>
          <w:rFonts w:ascii="Cambria" w:hAnsi="Cambria"/>
          <w:sz w:val="18"/>
          <w:szCs w:val="18"/>
        </w:rPr>
        <w:t>and</w:t>
      </w:r>
      <w:r w:rsidRPr="00165166">
        <w:rPr>
          <w:rFonts w:ascii="Cambria" w:hAnsi="Cambria"/>
          <w:sz w:val="18"/>
          <w:szCs w:val="18"/>
        </w:rPr>
        <w:t xml:space="preserve"> the Sale Committee </w:t>
      </w:r>
      <w:r w:rsidR="00F349B5">
        <w:rPr>
          <w:rFonts w:ascii="Cambria" w:hAnsi="Cambria"/>
          <w:sz w:val="18"/>
          <w:szCs w:val="18"/>
        </w:rPr>
        <w:t>will</w:t>
      </w:r>
      <w:r w:rsidRPr="00165166">
        <w:rPr>
          <w:rFonts w:ascii="Cambria" w:hAnsi="Cambria"/>
          <w:sz w:val="18"/>
          <w:szCs w:val="18"/>
        </w:rPr>
        <w:t xml:space="preserve"> market the animal for you. </w:t>
      </w:r>
    </w:p>
    <w:p w14:paraId="0447BCAA" w14:textId="77777777" w:rsidR="00796D4B" w:rsidRPr="00165166" w:rsidRDefault="00796D4B" w:rsidP="00796D4B">
      <w:pPr>
        <w:ind w:left="720"/>
        <w:rPr>
          <w:rFonts w:ascii="Cambria" w:hAnsi="Cambria"/>
          <w:sz w:val="18"/>
          <w:szCs w:val="18"/>
        </w:rPr>
      </w:pPr>
      <w:r w:rsidRPr="00165166">
        <w:rPr>
          <w:rFonts w:ascii="Cambria" w:hAnsi="Cambria"/>
          <w:sz w:val="18"/>
          <w:szCs w:val="18"/>
        </w:rPr>
        <w:t>OPT OUT - If you have more th</w:t>
      </w:r>
      <w:r w:rsidR="009E214D" w:rsidRPr="00165166">
        <w:rPr>
          <w:rFonts w:ascii="Cambria" w:hAnsi="Cambria"/>
          <w:sz w:val="18"/>
          <w:szCs w:val="18"/>
        </w:rPr>
        <w:t>a</w:t>
      </w:r>
      <w:r w:rsidRPr="00165166">
        <w:rPr>
          <w:rFonts w:ascii="Cambria" w:hAnsi="Cambria"/>
          <w:sz w:val="18"/>
          <w:szCs w:val="18"/>
        </w:rPr>
        <w:t xml:space="preserve">n (2) transactions, you may select this with no fee for transaction #3, 4, etc. and the animal is your responsibility HOWEVER… remember Attica Fair is a terminal Fair for Steers, </w:t>
      </w:r>
      <w:r w:rsidR="00B8564E" w:rsidRPr="00165166">
        <w:rPr>
          <w:rFonts w:ascii="Cambria" w:hAnsi="Cambria"/>
          <w:sz w:val="18"/>
          <w:szCs w:val="18"/>
        </w:rPr>
        <w:t xml:space="preserve">Hogs, </w:t>
      </w:r>
      <w:r w:rsidRPr="00165166">
        <w:rPr>
          <w:rFonts w:ascii="Cambria" w:hAnsi="Cambria"/>
          <w:sz w:val="18"/>
          <w:szCs w:val="18"/>
        </w:rPr>
        <w:t>Male Lambs</w:t>
      </w:r>
      <w:r w:rsidR="009E214D" w:rsidRPr="00165166">
        <w:rPr>
          <w:rFonts w:ascii="Cambria" w:hAnsi="Cambria"/>
          <w:sz w:val="18"/>
          <w:szCs w:val="18"/>
        </w:rPr>
        <w:t xml:space="preserve">, Male </w:t>
      </w:r>
      <w:r w:rsidRPr="00165166">
        <w:rPr>
          <w:rFonts w:ascii="Cambria" w:hAnsi="Cambria"/>
          <w:sz w:val="18"/>
          <w:szCs w:val="18"/>
        </w:rPr>
        <w:t>Goats</w:t>
      </w:r>
      <w:r w:rsidR="009E214D" w:rsidRPr="00165166">
        <w:rPr>
          <w:rFonts w:ascii="Cambria" w:hAnsi="Cambria"/>
          <w:sz w:val="18"/>
          <w:szCs w:val="18"/>
        </w:rPr>
        <w:t>, Rabbits, and Poultry</w:t>
      </w:r>
      <w:r w:rsidRPr="00165166">
        <w:rPr>
          <w:rFonts w:ascii="Cambria" w:hAnsi="Cambria"/>
          <w:sz w:val="18"/>
          <w:szCs w:val="18"/>
        </w:rPr>
        <w:t xml:space="preserve">.  Those animals </w:t>
      </w:r>
      <w:r w:rsidR="00B8564E" w:rsidRPr="00165166">
        <w:rPr>
          <w:rFonts w:ascii="Cambria" w:hAnsi="Cambria"/>
          <w:sz w:val="18"/>
          <w:szCs w:val="18"/>
        </w:rPr>
        <w:t>do not have this option</w:t>
      </w:r>
      <w:r w:rsidRPr="00165166">
        <w:rPr>
          <w:rFonts w:ascii="Cambria" w:hAnsi="Cambria"/>
          <w:sz w:val="18"/>
          <w:szCs w:val="18"/>
        </w:rPr>
        <w:t xml:space="preserve">. </w:t>
      </w:r>
      <w:r w:rsidRPr="00784CC9">
        <w:rPr>
          <w:rFonts w:ascii="Cambria" w:hAnsi="Cambria"/>
          <w:b/>
          <w:sz w:val="18"/>
          <w:szCs w:val="18"/>
          <w:u w:val="single"/>
        </w:rPr>
        <w:t>If you have less th</w:t>
      </w:r>
      <w:r w:rsidR="009E214D" w:rsidRPr="00784CC9">
        <w:rPr>
          <w:rFonts w:ascii="Cambria" w:hAnsi="Cambria"/>
          <w:b/>
          <w:sz w:val="18"/>
          <w:szCs w:val="18"/>
          <w:u w:val="single"/>
        </w:rPr>
        <w:t>a</w:t>
      </w:r>
      <w:r w:rsidRPr="00784CC9">
        <w:rPr>
          <w:rFonts w:ascii="Cambria" w:hAnsi="Cambria"/>
          <w:b/>
          <w:sz w:val="18"/>
          <w:szCs w:val="18"/>
          <w:u w:val="single"/>
        </w:rPr>
        <w:t>n 2 transactions, there is a $50 opt-out fee per animal.</w:t>
      </w:r>
    </w:p>
    <w:p w14:paraId="4F1D74F6" w14:textId="77777777" w:rsidR="006B74DF" w:rsidRDefault="00796D4B" w:rsidP="00411444">
      <w:pPr>
        <w:rPr>
          <w:rFonts w:ascii="Cambria" w:hAnsi="Cambria"/>
          <w:sz w:val="20"/>
          <w:szCs w:val="20"/>
        </w:rPr>
      </w:pPr>
      <w:r w:rsidRPr="00165166">
        <w:rPr>
          <w:rFonts w:ascii="Cambria" w:hAnsi="Cambria"/>
          <w:b/>
          <w:bCs/>
          <w:sz w:val="20"/>
          <w:szCs w:val="20"/>
          <w:u w:val="single"/>
        </w:rPr>
        <w:t>Feeders:</w:t>
      </w:r>
      <w:r>
        <w:rPr>
          <w:rFonts w:ascii="Cambria" w:hAnsi="Cambria"/>
          <w:sz w:val="20"/>
          <w:szCs w:val="20"/>
        </w:rPr>
        <w:t xml:space="preserve">   All Feeders calves must go through the Back to the Farm </w:t>
      </w:r>
      <w:r w:rsidR="00165166">
        <w:rPr>
          <w:rFonts w:ascii="Cambria" w:hAnsi="Cambria"/>
          <w:sz w:val="20"/>
          <w:szCs w:val="20"/>
        </w:rPr>
        <w:t>(BTF)</w:t>
      </w:r>
      <w:r>
        <w:rPr>
          <w:rFonts w:ascii="Cambria" w:hAnsi="Cambria"/>
          <w:sz w:val="20"/>
          <w:szCs w:val="20"/>
        </w:rPr>
        <w:t xml:space="preserve">Sale in order to be eligible for the </w:t>
      </w:r>
      <w:r w:rsidR="009E214D">
        <w:rPr>
          <w:rFonts w:ascii="Cambria" w:hAnsi="Cambria"/>
          <w:sz w:val="20"/>
          <w:szCs w:val="20"/>
        </w:rPr>
        <w:t xml:space="preserve">Commercial </w:t>
      </w:r>
      <w:r>
        <w:rPr>
          <w:rFonts w:ascii="Cambria" w:hAnsi="Cambria"/>
          <w:sz w:val="20"/>
          <w:szCs w:val="20"/>
        </w:rPr>
        <w:t xml:space="preserve">Livestock Sale.  You can Opt Out of the BTF sale, but it will be a </w:t>
      </w:r>
      <w:r w:rsidRPr="00784CC9">
        <w:rPr>
          <w:rFonts w:ascii="Cambria" w:hAnsi="Cambria"/>
          <w:b/>
          <w:sz w:val="20"/>
          <w:szCs w:val="20"/>
          <w:u w:val="single"/>
        </w:rPr>
        <w:t>$50 fee</w:t>
      </w:r>
      <w:r>
        <w:rPr>
          <w:rFonts w:ascii="Cambria" w:hAnsi="Cambria"/>
          <w:sz w:val="20"/>
          <w:szCs w:val="20"/>
        </w:rPr>
        <w:t xml:space="preserve"> per feeder and that animal cannot go through the Commercial Livestock sale.</w:t>
      </w:r>
      <w:r w:rsidR="009E214D">
        <w:rPr>
          <w:rFonts w:ascii="Cambria" w:hAnsi="Cambria"/>
          <w:sz w:val="20"/>
          <w:szCs w:val="20"/>
        </w:rPr>
        <w:t xml:space="preserve">  If you have more than 2 transactions and you chose to “opt out” your feeders, there will be no fee</w:t>
      </w:r>
    </w:p>
    <w:tbl>
      <w:tblPr>
        <w:tblStyle w:val="TableGrid"/>
        <w:tblW w:w="0" w:type="auto"/>
        <w:tblInd w:w="457" w:type="dxa"/>
        <w:tblLook w:val="04A0" w:firstRow="1" w:lastRow="0" w:firstColumn="1" w:lastColumn="0" w:noHBand="0" w:noVBand="1"/>
      </w:tblPr>
      <w:tblGrid>
        <w:gridCol w:w="3701"/>
        <w:gridCol w:w="1812"/>
        <w:gridCol w:w="1684"/>
        <w:gridCol w:w="1440"/>
        <w:gridCol w:w="1418"/>
      </w:tblGrid>
      <w:tr w:rsidR="00881DB2" w:rsidRPr="006B74DF" w14:paraId="3CC1D660" w14:textId="77777777" w:rsidTr="00027D7C">
        <w:trPr>
          <w:trHeight w:val="467"/>
        </w:trPr>
        <w:tc>
          <w:tcPr>
            <w:tcW w:w="3701" w:type="dxa"/>
          </w:tcPr>
          <w:p w14:paraId="381CEBD7" w14:textId="77777777" w:rsidR="00881DB2" w:rsidRPr="006B74DF" w:rsidRDefault="00881DB2" w:rsidP="006B74DF">
            <w:pPr>
              <w:jc w:val="center"/>
              <w:rPr>
                <w:rFonts w:ascii="Castellar" w:hAnsi="Castellar"/>
                <w:b/>
                <w:bCs/>
                <w:i/>
                <w:iCs/>
                <w:sz w:val="20"/>
                <w:szCs w:val="20"/>
              </w:rPr>
            </w:pPr>
            <w:r w:rsidRPr="006B74DF">
              <w:rPr>
                <w:rFonts w:ascii="Castellar" w:hAnsi="Castellar"/>
                <w:b/>
                <w:bCs/>
                <w:i/>
                <w:iCs/>
                <w:sz w:val="24"/>
                <w:szCs w:val="24"/>
              </w:rPr>
              <w:t>SPECIES</w:t>
            </w:r>
          </w:p>
        </w:tc>
        <w:tc>
          <w:tcPr>
            <w:tcW w:w="1812" w:type="dxa"/>
          </w:tcPr>
          <w:p w14:paraId="48907537" w14:textId="2D5BEFF9" w:rsidR="00881DB2" w:rsidRPr="00720565" w:rsidRDefault="00881DB2" w:rsidP="006B74DF">
            <w:pPr>
              <w:jc w:val="center"/>
              <w:rPr>
                <w:rFonts w:ascii="Castellar" w:hAnsi="Castella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stellar" w:hAnsi="Castellar"/>
                <w:b/>
                <w:bCs/>
                <w:i/>
                <w:iCs/>
                <w:sz w:val="18"/>
                <w:szCs w:val="18"/>
              </w:rPr>
              <w:t>Ear Tag #</w:t>
            </w:r>
            <w:r w:rsidR="00985749">
              <w:rPr>
                <w:rFonts w:ascii="Castellar" w:hAnsi="Castellar"/>
                <w:b/>
                <w:bCs/>
                <w:i/>
                <w:iCs/>
                <w:sz w:val="18"/>
                <w:szCs w:val="18"/>
              </w:rPr>
              <w:t>/RFID</w:t>
            </w:r>
          </w:p>
        </w:tc>
        <w:tc>
          <w:tcPr>
            <w:tcW w:w="1684" w:type="dxa"/>
          </w:tcPr>
          <w:p w14:paraId="68ED9E36" w14:textId="77777777" w:rsidR="00881DB2" w:rsidRPr="006B74DF" w:rsidRDefault="00881DB2" w:rsidP="006B74DF">
            <w:pPr>
              <w:jc w:val="center"/>
              <w:rPr>
                <w:rFonts w:ascii="Castellar" w:hAnsi="Castellar"/>
                <w:b/>
                <w:bCs/>
                <w:i/>
                <w:iCs/>
                <w:sz w:val="20"/>
                <w:szCs w:val="20"/>
              </w:rPr>
            </w:pPr>
            <w:r w:rsidRPr="00720565">
              <w:rPr>
                <w:rFonts w:ascii="Castellar" w:hAnsi="Castellar"/>
                <w:b/>
                <w:bCs/>
                <w:i/>
                <w:iCs/>
                <w:sz w:val="18"/>
                <w:szCs w:val="18"/>
              </w:rPr>
              <w:t>SALE TRANSACTION</w:t>
            </w:r>
          </w:p>
        </w:tc>
        <w:tc>
          <w:tcPr>
            <w:tcW w:w="1440" w:type="dxa"/>
          </w:tcPr>
          <w:p w14:paraId="7EDB78A5" w14:textId="77777777" w:rsidR="00881DB2" w:rsidRPr="006B74DF" w:rsidRDefault="00881DB2" w:rsidP="006B74DF">
            <w:pPr>
              <w:jc w:val="center"/>
              <w:rPr>
                <w:rFonts w:ascii="Castellar" w:hAnsi="Castellar"/>
                <w:b/>
                <w:bCs/>
                <w:i/>
                <w:iCs/>
                <w:sz w:val="20"/>
                <w:szCs w:val="20"/>
              </w:rPr>
            </w:pPr>
            <w:r w:rsidRPr="006B74DF">
              <w:rPr>
                <w:rFonts w:ascii="Castellar" w:hAnsi="Castellar"/>
                <w:b/>
                <w:bCs/>
                <w:i/>
                <w:iCs/>
                <w:sz w:val="20"/>
                <w:szCs w:val="20"/>
              </w:rPr>
              <w:t>BASE BID</w:t>
            </w:r>
          </w:p>
        </w:tc>
        <w:tc>
          <w:tcPr>
            <w:tcW w:w="1418" w:type="dxa"/>
          </w:tcPr>
          <w:p w14:paraId="44B05BE2" w14:textId="77777777" w:rsidR="00881DB2" w:rsidRPr="006B74DF" w:rsidRDefault="00881DB2" w:rsidP="006B74DF">
            <w:pPr>
              <w:jc w:val="center"/>
              <w:rPr>
                <w:rFonts w:ascii="Castellar" w:hAnsi="Castellar"/>
                <w:b/>
                <w:bCs/>
                <w:i/>
                <w:iCs/>
                <w:sz w:val="20"/>
                <w:szCs w:val="20"/>
              </w:rPr>
            </w:pPr>
            <w:r w:rsidRPr="006B74DF">
              <w:rPr>
                <w:rFonts w:ascii="Castellar" w:hAnsi="Castellar"/>
                <w:b/>
                <w:bCs/>
                <w:i/>
                <w:iCs/>
                <w:sz w:val="20"/>
                <w:szCs w:val="20"/>
              </w:rPr>
              <w:t>OPT OUT</w:t>
            </w:r>
          </w:p>
        </w:tc>
      </w:tr>
      <w:tr w:rsidR="00881DB2" w:rsidRPr="006B74DF" w14:paraId="6FDD9FD7" w14:textId="77777777" w:rsidTr="00027D7C">
        <w:trPr>
          <w:trHeight w:val="600"/>
        </w:trPr>
        <w:tc>
          <w:tcPr>
            <w:tcW w:w="3701" w:type="dxa"/>
          </w:tcPr>
          <w:p w14:paraId="734A0294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1)</w:t>
            </w:r>
          </w:p>
        </w:tc>
        <w:tc>
          <w:tcPr>
            <w:tcW w:w="1812" w:type="dxa"/>
          </w:tcPr>
          <w:p w14:paraId="7951E292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556DF027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A2DE68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3B3E9C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881DB2" w:rsidRPr="006B74DF" w14:paraId="1AE1904E" w14:textId="77777777" w:rsidTr="00027D7C">
        <w:trPr>
          <w:trHeight w:val="600"/>
        </w:trPr>
        <w:tc>
          <w:tcPr>
            <w:tcW w:w="3701" w:type="dxa"/>
          </w:tcPr>
          <w:p w14:paraId="2449EBA6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1812" w:type="dxa"/>
          </w:tcPr>
          <w:p w14:paraId="42E2128D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75EE7D7E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51358C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00F8F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881DB2" w:rsidRPr="006B74DF" w14:paraId="1B9ECE66" w14:textId="77777777" w:rsidTr="00027D7C">
        <w:trPr>
          <w:trHeight w:val="600"/>
        </w:trPr>
        <w:tc>
          <w:tcPr>
            <w:tcW w:w="3701" w:type="dxa"/>
          </w:tcPr>
          <w:p w14:paraId="5A69D262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3)</w:t>
            </w:r>
          </w:p>
        </w:tc>
        <w:tc>
          <w:tcPr>
            <w:tcW w:w="1812" w:type="dxa"/>
          </w:tcPr>
          <w:p w14:paraId="28B8CF79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54FC0E93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C81164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500A0F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881DB2" w:rsidRPr="006B74DF" w14:paraId="359CE55C" w14:textId="77777777" w:rsidTr="00027D7C">
        <w:trPr>
          <w:trHeight w:val="600"/>
        </w:trPr>
        <w:tc>
          <w:tcPr>
            <w:tcW w:w="3701" w:type="dxa"/>
          </w:tcPr>
          <w:p w14:paraId="3660D694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4)</w:t>
            </w:r>
          </w:p>
        </w:tc>
        <w:tc>
          <w:tcPr>
            <w:tcW w:w="1812" w:type="dxa"/>
          </w:tcPr>
          <w:p w14:paraId="3C14B618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019A97C1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BC8335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0255A8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881DB2" w:rsidRPr="006B74DF" w14:paraId="777F2388" w14:textId="77777777" w:rsidTr="00027D7C">
        <w:trPr>
          <w:trHeight w:val="600"/>
        </w:trPr>
        <w:tc>
          <w:tcPr>
            <w:tcW w:w="3701" w:type="dxa"/>
          </w:tcPr>
          <w:p w14:paraId="5F17DC04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1812" w:type="dxa"/>
          </w:tcPr>
          <w:p w14:paraId="316062AA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59B5EC19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2F5AD7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BCC931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881DB2" w:rsidRPr="006B74DF" w14:paraId="714BB243" w14:textId="77777777" w:rsidTr="00027D7C">
        <w:trPr>
          <w:trHeight w:val="600"/>
        </w:trPr>
        <w:tc>
          <w:tcPr>
            <w:tcW w:w="3701" w:type="dxa"/>
          </w:tcPr>
          <w:p w14:paraId="6383043A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6)</w:t>
            </w:r>
          </w:p>
        </w:tc>
        <w:tc>
          <w:tcPr>
            <w:tcW w:w="1812" w:type="dxa"/>
          </w:tcPr>
          <w:p w14:paraId="34460D99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7E8468F7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BBC963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29A5F9" w14:textId="77777777" w:rsidR="00881DB2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33D0EE1E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881DB2" w:rsidRPr="006B74DF" w14:paraId="3C1A3AFA" w14:textId="77777777" w:rsidTr="00027D7C">
        <w:trPr>
          <w:trHeight w:val="600"/>
        </w:trPr>
        <w:tc>
          <w:tcPr>
            <w:tcW w:w="3701" w:type="dxa"/>
          </w:tcPr>
          <w:p w14:paraId="0002AB7B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7)</w:t>
            </w:r>
          </w:p>
        </w:tc>
        <w:tc>
          <w:tcPr>
            <w:tcW w:w="1812" w:type="dxa"/>
          </w:tcPr>
          <w:p w14:paraId="017939F8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22B19FFC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535366" w14:textId="77777777" w:rsidR="00881DB2" w:rsidRPr="006B74DF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3358C" w14:textId="77777777" w:rsidR="00881DB2" w:rsidRDefault="00881DB2" w:rsidP="00411444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</w:tbl>
    <w:p w14:paraId="55555579" w14:textId="77777777" w:rsidR="00012320" w:rsidRPr="00784CC9" w:rsidRDefault="00720565" w:rsidP="00720565">
      <w:pPr>
        <w:spacing w:line="240" w:lineRule="auto"/>
        <w:rPr>
          <w:rFonts w:ascii="Cambria" w:hAnsi="Cambria"/>
          <w:sz w:val="20"/>
        </w:rPr>
      </w:pPr>
      <w:r w:rsidRPr="00784CC9">
        <w:rPr>
          <w:rFonts w:ascii="Cambria" w:hAnsi="Cambria"/>
          <w:sz w:val="20"/>
        </w:rPr>
        <w:t xml:space="preserve">If an animal you chose as Base Bid only or Opt Out happens to win Grand or Reserve that animal now becomes (1) of your transactions and you will need to make a change. </w:t>
      </w:r>
      <w:r w:rsidR="00165166" w:rsidRPr="00784CC9">
        <w:rPr>
          <w:rFonts w:ascii="Cambria" w:hAnsi="Cambria"/>
          <w:sz w:val="20"/>
        </w:rPr>
        <w:t xml:space="preserve">If </w:t>
      </w:r>
      <w:r w:rsidR="00F349B5" w:rsidRPr="00784CC9">
        <w:rPr>
          <w:rFonts w:ascii="Cambria" w:hAnsi="Cambria"/>
          <w:sz w:val="20"/>
        </w:rPr>
        <w:t>t</w:t>
      </w:r>
      <w:r w:rsidR="00165166" w:rsidRPr="00784CC9">
        <w:rPr>
          <w:rFonts w:ascii="Cambria" w:hAnsi="Cambria"/>
          <w:sz w:val="20"/>
        </w:rPr>
        <w:t xml:space="preserve">his happens, you will be contacted to make a switch. </w:t>
      </w:r>
      <w:r w:rsidRPr="00784CC9">
        <w:rPr>
          <w:rFonts w:ascii="Cambria" w:hAnsi="Cambria"/>
          <w:b/>
          <w:bCs/>
          <w:i/>
          <w:iCs/>
          <w:sz w:val="18"/>
          <w:u w:val="single"/>
        </w:rPr>
        <w:t>The only exception to the (2) transaction limit is if you happen to have more than 2 Grand or Reserve winners!</w:t>
      </w:r>
      <w:r w:rsidR="00C3277C" w:rsidRPr="00784CC9">
        <w:rPr>
          <w:rFonts w:ascii="Cambria" w:hAnsi="Cambria"/>
          <w:sz w:val="18"/>
        </w:rPr>
        <w:t xml:space="preserve">  </w:t>
      </w:r>
      <w:r w:rsidR="00C3277C" w:rsidRPr="00784CC9">
        <w:rPr>
          <w:rFonts w:ascii="Cambria" w:hAnsi="Cambria"/>
          <w:sz w:val="20"/>
        </w:rPr>
        <w:t>If you have any questions, please contact Brenda Snavely 419-307-212</w:t>
      </w:r>
      <w:r w:rsidR="00012320" w:rsidRPr="00784CC9">
        <w:rPr>
          <w:rFonts w:ascii="Cambria" w:hAnsi="Cambria"/>
          <w:sz w:val="20"/>
        </w:rPr>
        <w:t>5</w:t>
      </w:r>
    </w:p>
    <w:p w14:paraId="45BCD5D4" w14:textId="010017DF" w:rsidR="00012320" w:rsidRPr="0027168D" w:rsidRDefault="00012320" w:rsidP="00012320">
      <w:pPr>
        <w:spacing w:line="240" w:lineRule="auto"/>
        <w:jc w:val="center"/>
        <w:rPr>
          <w:rFonts w:ascii="Cambria" w:hAnsi="Cambria"/>
          <w:sz w:val="28"/>
          <w:szCs w:val="28"/>
        </w:rPr>
      </w:pPr>
      <w:r w:rsidRPr="0027168D">
        <w:rPr>
          <w:rFonts w:ascii="Cambria" w:hAnsi="Cambria"/>
          <w:sz w:val="28"/>
          <w:szCs w:val="28"/>
        </w:rPr>
        <w:t xml:space="preserve">THIS FORM MUST BE TURNED IN BY </w:t>
      </w:r>
      <w:r w:rsidR="00D972E8">
        <w:rPr>
          <w:rFonts w:ascii="Cambria" w:hAnsi="Cambria"/>
          <w:sz w:val="28"/>
          <w:szCs w:val="28"/>
        </w:rPr>
        <w:t>8</w:t>
      </w:r>
      <w:r w:rsidRPr="0027168D">
        <w:rPr>
          <w:rFonts w:ascii="Cambria" w:hAnsi="Cambria"/>
          <w:sz w:val="28"/>
          <w:szCs w:val="28"/>
        </w:rPr>
        <w:t xml:space="preserve">:00 PM Monday, August </w:t>
      </w:r>
      <w:r w:rsidR="00D972E8">
        <w:rPr>
          <w:rFonts w:ascii="Cambria" w:hAnsi="Cambria"/>
          <w:sz w:val="28"/>
          <w:szCs w:val="28"/>
        </w:rPr>
        <w:t>4</w:t>
      </w:r>
      <w:r w:rsidR="0027168D" w:rsidRPr="0027168D">
        <w:rPr>
          <w:rFonts w:ascii="Cambria" w:hAnsi="Cambria"/>
          <w:sz w:val="28"/>
          <w:szCs w:val="28"/>
        </w:rPr>
        <w:t>th</w:t>
      </w:r>
    </w:p>
    <w:sectPr w:rsidR="00012320" w:rsidRPr="0027168D" w:rsidSect="0094405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1A3"/>
    <w:rsid w:val="00012320"/>
    <w:rsid w:val="00027D7C"/>
    <w:rsid w:val="00066999"/>
    <w:rsid w:val="001022CA"/>
    <w:rsid w:val="00165166"/>
    <w:rsid w:val="0027168D"/>
    <w:rsid w:val="002F1234"/>
    <w:rsid w:val="00311925"/>
    <w:rsid w:val="00410EB8"/>
    <w:rsid w:val="00411444"/>
    <w:rsid w:val="00644B9F"/>
    <w:rsid w:val="006803C1"/>
    <w:rsid w:val="006B74DF"/>
    <w:rsid w:val="00720565"/>
    <w:rsid w:val="00732AEC"/>
    <w:rsid w:val="00784CC9"/>
    <w:rsid w:val="00796D4B"/>
    <w:rsid w:val="008440F7"/>
    <w:rsid w:val="00881DB2"/>
    <w:rsid w:val="008A3B9A"/>
    <w:rsid w:val="008D4FF3"/>
    <w:rsid w:val="00944051"/>
    <w:rsid w:val="00985749"/>
    <w:rsid w:val="009E214D"/>
    <w:rsid w:val="00A034D5"/>
    <w:rsid w:val="00B8564E"/>
    <w:rsid w:val="00C3277C"/>
    <w:rsid w:val="00D972E8"/>
    <w:rsid w:val="00E471A3"/>
    <w:rsid w:val="00F349B5"/>
    <w:rsid w:val="00F71936"/>
    <w:rsid w:val="00F7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0D37"/>
  <w15:docId w15:val="{DD28D355-AA24-43BB-90EF-11F71E87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Integrated Ortho</dc:creator>
  <cp:keywords/>
  <dc:description/>
  <cp:lastModifiedBy>Brenda Snavely</cp:lastModifiedBy>
  <cp:revision>10</cp:revision>
  <cp:lastPrinted>2024-02-21T19:35:00Z</cp:lastPrinted>
  <dcterms:created xsi:type="dcterms:W3CDTF">2021-05-25T03:00:00Z</dcterms:created>
  <dcterms:modified xsi:type="dcterms:W3CDTF">2025-03-25T00:28:00Z</dcterms:modified>
</cp:coreProperties>
</file>